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анализ (финансовый учет, управленческий учет, финансовый анализ)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FA71B4" w:rsidR="00A77598" w:rsidRPr="003F7FC6" w:rsidRDefault="003F7F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2EE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EE3">
              <w:rPr>
                <w:rFonts w:ascii="Times New Roman" w:hAnsi="Times New Roman" w:cs="Times New Roman"/>
                <w:sz w:val="20"/>
                <w:szCs w:val="20"/>
              </w:rPr>
              <w:t>к.э.н, Щербакова Наталья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D117AF" w:rsidR="004475DA" w:rsidRPr="003F7FC6" w:rsidRDefault="003F7F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C2160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D6D22D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2CA2F6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361377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5140CDE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C21EE54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D88E1CF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455B8A5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5F8FD90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D5153A1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AE158C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F4E12C" w:rsidR="00D75436" w:rsidRDefault="004332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A8A45C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2A9F1F0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BC5A95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990913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DA71CD7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37BD1BE" w:rsidR="00D75436" w:rsidRDefault="004332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2EE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B622E5D" w:rsidR="00751095" w:rsidRDefault="00751095" w:rsidP="00232EE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D4717A0" w14:textId="77777777" w:rsidR="00232EE3" w:rsidRPr="00232EE3" w:rsidRDefault="00232EE3" w:rsidP="00232EE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32E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умений сбора, экономической интерпретации и аналитической оценки данных управленческого и финансового учёта в процессе принятия обоснованных организационно-управленческих решений в профессиональной деятельности; получение знаний о формировании бухгалтерской отчетности организации и ее анализе для управления личными финансами и контроля собственных экономических и финансовых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32EE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анализ (финансовый учет, управленческий учет, финансовый анализ)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2"/>
        <w:gridCol w:w="2866"/>
        <w:gridCol w:w="4652"/>
      </w:tblGrid>
      <w:tr w:rsidR="00751095" w:rsidRPr="00232EE3" w14:paraId="456F168A" w14:textId="77777777" w:rsidTr="00232EE3">
        <w:trPr>
          <w:trHeight w:val="848"/>
          <w:tblHeader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2E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2EE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2EE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2EE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2EE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2E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2EE3" w14:paraId="15D0A9B4" w14:textId="77777777" w:rsidTr="00232EE3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2E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EE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2E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2E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E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2EE3">
              <w:rPr>
                <w:rFonts w:ascii="Times New Roman" w:hAnsi="Times New Roman" w:cs="Times New Roman"/>
              </w:rPr>
              <w:t>нормативно-правовые основы бухгалтерского учета в организации.</w:t>
            </w:r>
            <w:r w:rsidRPr="00232EE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2E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E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EE3">
              <w:rPr>
                <w:rFonts w:ascii="Times New Roman" w:hAnsi="Times New Roman" w:cs="Times New Roman"/>
              </w:rPr>
              <w:t>определять цели и задачи, а также оптимальные способы их решения</w:t>
            </w:r>
            <w:r w:rsidRPr="00232EE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2E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EE3">
              <w:rPr>
                <w:rFonts w:ascii="Times New Roman" w:hAnsi="Times New Roman" w:cs="Times New Roman"/>
              </w:rPr>
              <w:t>специфическими знаниями, необходимыми для решения задач</w:t>
            </w:r>
            <w:r w:rsidRPr="00232EE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2EE3" w14:paraId="642D4703" w14:textId="77777777" w:rsidTr="00232EE3"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7F8A" w14:textId="77777777" w:rsidR="00751095" w:rsidRPr="00232E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EE3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CB038" w14:textId="77777777" w:rsidR="00751095" w:rsidRPr="00232E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1B26" w14:textId="77777777" w:rsidR="00751095" w:rsidRPr="00232E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E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2EE3">
              <w:rPr>
                <w:rFonts w:ascii="Times New Roman" w:hAnsi="Times New Roman" w:cs="Times New Roman"/>
              </w:rPr>
              <w:t>экономические основы учета в организации.</w:t>
            </w:r>
            <w:r w:rsidRPr="00232EE3">
              <w:rPr>
                <w:rFonts w:ascii="Times New Roman" w:hAnsi="Times New Roman" w:cs="Times New Roman"/>
              </w:rPr>
              <w:t xml:space="preserve"> </w:t>
            </w:r>
          </w:p>
          <w:p w14:paraId="415B7398" w14:textId="77777777" w:rsidR="00751095" w:rsidRPr="00232E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E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EE3">
              <w:rPr>
                <w:rFonts w:ascii="Times New Roman" w:hAnsi="Times New Roman" w:cs="Times New Roman"/>
              </w:rPr>
              <w:t>использовать финансовые инструменты для управления предприятием</w:t>
            </w:r>
            <w:r w:rsidRPr="00232EE3">
              <w:rPr>
                <w:rFonts w:ascii="Times New Roman" w:hAnsi="Times New Roman" w:cs="Times New Roman"/>
              </w:rPr>
              <w:t xml:space="preserve">. </w:t>
            </w:r>
          </w:p>
          <w:p w14:paraId="6C6E728C" w14:textId="77777777" w:rsidR="00751095" w:rsidRPr="00232E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EE3">
              <w:rPr>
                <w:rFonts w:ascii="Times New Roman" w:hAnsi="Times New Roman" w:cs="Times New Roman"/>
              </w:rPr>
              <w:t>методами экономического и финансового планирования на предприятии</w:t>
            </w:r>
            <w:r w:rsidRPr="00232EE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4A57E281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9938F8" w14:textId="77777777" w:rsidR="00232EE3" w:rsidRPr="00232EE3" w:rsidRDefault="00232EE3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Финансовый и управленческий учёт.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бухгалтерского финансового и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бухгалтерского финансового и управленческого учета. Характеристика элементов финансовой отчётности: актив, обязательства, капитал, доходы и расходы.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E94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A3C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Учётная система (учётный цикл).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F98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бухгалтерского учета и его элементы. Бухгалтерский баланс, его назначение и строение. Содержание статей бухгалтерского баланса. Счета бухгалтерского учета, их назначение и строение. Двойная запись операций на счетах. Учетный цикл.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7E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486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005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0E6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5AF6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787A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основных финансово-хозяйственных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B18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учета процесса приобретения внеоборотных и оборотных ресурсов. Основы учета процесса производства продукции (выполнения работ, оказания услуг). Расходы организации: экономическое содержание и классификации.</w:t>
            </w:r>
            <w:r w:rsidRPr="00352B6F">
              <w:rPr>
                <w:lang w:bidi="ru-RU"/>
              </w:rPr>
              <w:br/>
              <w:t>Основы учета процесса продаж. Основы учета процесса формирования финансового результата организации.</w:t>
            </w:r>
            <w:r w:rsidRPr="00352B6F">
              <w:rPr>
                <w:lang w:bidi="ru-RU"/>
              </w:rPr>
              <w:br/>
              <w:t>Учет текущих обязательств и расчетов: с поставщиками и подрядчиками, покупателями и заказчиками, прочими дебиторами и кредиторами. Диагностика управленческих проблем с целью оптимизации дебиторской и кредиторской задолженностей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F62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18B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E19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312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D555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56F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242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бухгалтерского баланса и отчета о финансовых результатах деятельности организации. Состав и содержание бухгалтерской (финансовой) отчётности. Характеристика содержания статей бухгалтерского баланса и отчёта о финансовых результатах.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88F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C5D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9023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F0F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06776E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39E08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Финансовый анализ.</w:t>
            </w:r>
          </w:p>
        </w:tc>
      </w:tr>
      <w:tr w:rsidR="005B37A7" w:rsidRPr="005B37A7" w14:paraId="254E9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987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основы финансового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7CF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анализ: определение понятия, цели, задачи и виды. Метод и методика финансового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685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C8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077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2472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EB3C3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0E2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финансового состояния организации и её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593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Экспресс-анализ финансового состояния. Анализ финансовой независимости, платёжеспособности и деловой активности коммерческой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B9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82E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162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A7F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E74F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FE9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Анализ финансовых результатов и рентабельности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7EA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прибыли в бухгалтерской (финансовой) отчётности и анализ их динамики. Факторный анализ показателей прибыли. Система показателей рентабельности коммерческой организации, методика их расчёта и  факторного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2C5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6D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D8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81E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2E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2023.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332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https://urait.ru/bcode/520528 </w:t>
              </w:r>
            </w:hyperlink>
          </w:p>
        </w:tc>
      </w:tr>
      <w:tr w:rsidR="00262CF0" w:rsidRPr="003F7FC6" w14:paraId="035C58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E68B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Островская О. Л.,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Е. Б., Осипов М. А., Карлик А. Е. Москва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383 с. (Высшее образование) . ISBN 978-5-534-02461-6 : 899.00.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8C7B21" w14:textId="77777777" w:rsidR="00262CF0" w:rsidRPr="007E6725" w:rsidRDefault="004332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32EE3">
                <w:rPr>
                  <w:color w:val="00008B"/>
                  <w:u w:val="single"/>
                  <w:lang w:val="en-US"/>
                </w:rPr>
                <w:t>https://www.urait.ru/bcode/436477</w:t>
              </w:r>
            </w:hyperlink>
          </w:p>
        </w:tc>
      </w:tr>
      <w:tr w:rsidR="00262CF0" w:rsidRPr="007E6725" w14:paraId="7A5705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7E3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Ткачук, Наталья Викторовна. Бухгалтерский учет: учебное пособие /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Н.В.Ткачук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2020 1 файл (150 МБ)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. аналог. Авторизованный доступ по паролю Текст (визуальный)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BB6F6" w14:textId="77777777" w:rsidR="00262CF0" w:rsidRPr="007E6725" w:rsidRDefault="004332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32EE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798E34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81F066" w14:textId="77777777" w:rsidR="00262CF0" w:rsidRPr="00232E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1.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2019. — 291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978-5-534-10997-9.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F07390" w14:textId="77777777" w:rsidR="00262CF0" w:rsidRPr="00232EE3" w:rsidRDefault="004332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https://www.urait.ru/bcode/438535</w:t>
              </w:r>
            </w:hyperlink>
          </w:p>
        </w:tc>
      </w:tr>
      <w:tr w:rsidR="00262CF0" w:rsidRPr="007E6725" w14:paraId="5842FB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82EBDF" w14:textId="77777777" w:rsidR="00262CF0" w:rsidRPr="00232E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 в 2 ч. Часть 2.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бакалавриата и специалитета / Н. В.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7-е изд.,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2019. — 302 с. — (Бакалавр и специалист).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978-5-534-10999-3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9FC485" w14:textId="77777777" w:rsidR="00262CF0" w:rsidRPr="00232EE3" w:rsidRDefault="004332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https://www.urait.ru/bcode/444671</w:t>
              </w:r>
            </w:hyperlink>
          </w:p>
        </w:tc>
      </w:tr>
      <w:tr w:rsidR="00262CF0" w:rsidRPr="007E6725" w14:paraId="7BC496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67D5F" w14:textId="77777777" w:rsidR="00262CF0" w:rsidRPr="00232E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Шадрина, Г. В.  Бухгалтерский учет и анализ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В. Шадрина, Л. И. Егорова. — Москва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, 2023. — 429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978-5-534-03787-6.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F45744" w14:textId="77777777" w:rsidR="00262CF0" w:rsidRPr="00232EE3" w:rsidRDefault="004332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https://www.urait.ru/bcode/511348</w:t>
              </w:r>
            </w:hyperlink>
          </w:p>
        </w:tc>
      </w:tr>
      <w:tr w:rsidR="00262CF0" w:rsidRPr="007E6725" w14:paraId="445126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D0B109" w14:textId="77777777" w:rsidR="00262CF0" w:rsidRPr="00232E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Кондраков, Н. П. Бухгалтерский учет (финансовый и управленческий)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Н.П. Кондраков. — 5-е изд., </w:t>
            </w:r>
            <w:proofErr w:type="spell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2025. — 584 с</w:t>
            </w:r>
            <w:proofErr w:type="gramStart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32EE3">
              <w:rPr>
                <w:rFonts w:ascii="Times New Roman" w:hAnsi="Times New Roman" w:cs="Times New Roman"/>
                <w:sz w:val="24"/>
                <w:szCs w:val="24"/>
              </w:rPr>
              <w:t xml:space="preserve">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46C07" w14:textId="77777777" w:rsidR="00262CF0" w:rsidRPr="00232EE3" w:rsidRDefault="004332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https://znanium.ru/read?id=449505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232EE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32EE3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232EE3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2229A5CF" w14:textId="77777777" w:rsidTr="007B550D">
        <w:tc>
          <w:tcPr>
            <w:tcW w:w="9345" w:type="dxa"/>
          </w:tcPr>
          <w:p w14:paraId="783EF4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351401" w14:textId="77777777" w:rsidTr="007B550D">
        <w:tc>
          <w:tcPr>
            <w:tcW w:w="9345" w:type="dxa"/>
          </w:tcPr>
          <w:p w14:paraId="32CAB2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0E4C50" w14:textId="77777777" w:rsidTr="007B550D">
        <w:tc>
          <w:tcPr>
            <w:tcW w:w="9345" w:type="dxa"/>
          </w:tcPr>
          <w:p w14:paraId="004D21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1B8152" w14:textId="77777777" w:rsidTr="007B550D">
        <w:tc>
          <w:tcPr>
            <w:tcW w:w="9345" w:type="dxa"/>
          </w:tcPr>
          <w:p w14:paraId="019264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9500D6" w14:textId="77777777" w:rsidTr="007B550D">
        <w:tc>
          <w:tcPr>
            <w:tcW w:w="9345" w:type="dxa"/>
          </w:tcPr>
          <w:p w14:paraId="023D23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323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2EE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EE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2EE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EE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232EE3">
              <w:rPr>
                <w:sz w:val="22"/>
                <w:szCs w:val="22"/>
                <w:lang w:val="en-US"/>
              </w:rPr>
              <w:t>HP</w:t>
            </w:r>
            <w:r w:rsidRPr="00232EE3">
              <w:rPr>
                <w:sz w:val="22"/>
                <w:szCs w:val="22"/>
              </w:rPr>
              <w:t xml:space="preserve"> 250 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6 1</w:t>
            </w:r>
            <w:r w:rsidRPr="00232EE3">
              <w:rPr>
                <w:sz w:val="22"/>
                <w:szCs w:val="22"/>
                <w:lang w:val="en-US"/>
              </w:rPr>
              <w:t>WY</w:t>
            </w:r>
            <w:r w:rsidRPr="00232EE3">
              <w:rPr>
                <w:sz w:val="22"/>
                <w:szCs w:val="22"/>
              </w:rPr>
              <w:t>58</w:t>
            </w:r>
            <w:r w:rsidRPr="00232EE3">
              <w:rPr>
                <w:sz w:val="22"/>
                <w:szCs w:val="22"/>
                <w:lang w:val="en-US"/>
              </w:rPr>
              <w:t>EA</w:t>
            </w:r>
            <w:r w:rsidRPr="00232EE3">
              <w:rPr>
                <w:sz w:val="22"/>
                <w:szCs w:val="22"/>
              </w:rPr>
              <w:t xml:space="preserve">, Мультимедийный проектор </w:t>
            </w:r>
            <w:r w:rsidRPr="00232EE3">
              <w:rPr>
                <w:sz w:val="22"/>
                <w:szCs w:val="22"/>
                <w:lang w:val="en-US"/>
              </w:rPr>
              <w:t>LG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PF</w:t>
            </w:r>
            <w:r w:rsidRPr="00232EE3">
              <w:rPr>
                <w:sz w:val="22"/>
                <w:szCs w:val="22"/>
              </w:rPr>
              <w:t>1500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35F47C3" w14:textId="77777777" w:rsidTr="008416EB">
        <w:tc>
          <w:tcPr>
            <w:tcW w:w="7797" w:type="dxa"/>
            <w:shd w:val="clear" w:color="auto" w:fill="auto"/>
          </w:tcPr>
          <w:p w14:paraId="354E1D1D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32EE3">
              <w:rPr>
                <w:sz w:val="22"/>
                <w:szCs w:val="22"/>
                <w:lang w:val="en-US"/>
              </w:rPr>
              <w:t>HP</w:t>
            </w:r>
            <w:r w:rsidRPr="00232EE3">
              <w:rPr>
                <w:sz w:val="22"/>
                <w:szCs w:val="22"/>
              </w:rPr>
              <w:t xml:space="preserve"> 250 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6 1</w:t>
            </w:r>
            <w:r w:rsidRPr="00232EE3">
              <w:rPr>
                <w:sz w:val="22"/>
                <w:szCs w:val="22"/>
                <w:lang w:val="en-US"/>
              </w:rPr>
              <w:t>WY</w:t>
            </w:r>
            <w:r w:rsidRPr="00232EE3">
              <w:rPr>
                <w:sz w:val="22"/>
                <w:szCs w:val="22"/>
              </w:rPr>
              <w:t>58</w:t>
            </w:r>
            <w:r w:rsidRPr="00232EE3">
              <w:rPr>
                <w:sz w:val="22"/>
                <w:szCs w:val="22"/>
                <w:lang w:val="en-US"/>
              </w:rPr>
              <w:t>EA</w:t>
            </w:r>
            <w:r w:rsidRPr="00232EE3">
              <w:rPr>
                <w:sz w:val="22"/>
                <w:szCs w:val="22"/>
              </w:rPr>
              <w:t xml:space="preserve">, Мультимедийный проектор </w:t>
            </w:r>
            <w:r w:rsidRPr="00232EE3">
              <w:rPr>
                <w:sz w:val="22"/>
                <w:szCs w:val="22"/>
                <w:lang w:val="en-US"/>
              </w:rPr>
              <w:t>LG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PF</w:t>
            </w:r>
            <w:r w:rsidRPr="00232EE3">
              <w:rPr>
                <w:sz w:val="22"/>
                <w:szCs w:val="22"/>
              </w:rPr>
              <w:t>1500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BFA666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D5458C1" w14:textId="77777777" w:rsidTr="008416EB">
        <w:tc>
          <w:tcPr>
            <w:tcW w:w="7797" w:type="dxa"/>
            <w:shd w:val="clear" w:color="auto" w:fill="auto"/>
          </w:tcPr>
          <w:p w14:paraId="1950B9DE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232EE3">
              <w:rPr>
                <w:sz w:val="22"/>
                <w:szCs w:val="22"/>
                <w:lang w:val="en-US"/>
              </w:rPr>
              <w:t>HP</w:t>
            </w:r>
            <w:r w:rsidRPr="00232EE3">
              <w:rPr>
                <w:sz w:val="22"/>
                <w:szCs w:val="22"/>
              </w:rPr>
              <w:t xml:space="preserve"> 250 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6 1</w:t>
            </w:r>
            <w:r w:rsidRPr="00232EE3">
              <w:rPr>
                <w:sz w:val="22"/>
                <w:szCs w:val="22"/>
                <w:lang w:val="en-US"/>
              </w:rPr>
              <w:t>WY</w:t>
            </w:r>
            <w:r w:rsidRPr="00232EE3">
              <w:rPr>
                <w:sz w:val="22"/>
                <w:szCs w:val="22"/>
              </w:rPr>
              <w:t>58</w:t>
            </w:r>
            <w:r w:rsidRPr="00232EE3">
              <w:rPr>
                <w:sz w:val="22"/>
                <w:szCs w:val="22"/>
                <w:lang w:val="en-US"/>
              </w:rPr>
              <w:t>EA</w:t>
            </w:r>
            <w:r w:rsidRPr="00232EE3">
              <w:rPr>
                <w:sz w:val="22"/>
                <w:szCs w:val="22"/>
              </w:rPr>
              <w:t xml:space="preserve">, Мультимедийный проектор </w:t>
            </w:r>
            <w:r w:rsidRPr="00232EE3">
              <w:rPr>
                <w:sz w:val="22"/>
                <w:szCs w:val="22"/>
                <w:lang w:val="en-US"/>
              </w:rPr>
              <w:t>LG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PF</w:t>
            </w:r>
            <w:r w:rsidRPr="00232EE3">
              <w:rPr>
                <w:sz w:val="22"/>
                <w:szCs w:val="22"/>
              </w:rPr>
              <w:t>1500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F72BB3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B5809D0" w14:textId="77777777" w:rsidTr="008416EB">
        <w:tc>
          <w:tcPr>
            <w:tcW w:w="7797" w:type="dxa"/>
            <w:shd w:val="clear" w:color="auto" w:fill="auto"/>
          </w:tcPr>
          <w:p w14:paraId="37DDBF14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232EE3">
              <w:rPr>
                <w:sz w:val="22"/>
                <w:szCs w:val="22"/>
              </w:rPr>
              <w:t>мНоутбук</w:t>
            </w:r>
            <w:proofErr w:type="spellEnd"/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HP</w:t>
            </w:r>
            <w:r w:rsidRPr="00232EE3">
              <w:rPr>
                <w:sz w:val="22"/>
                <w:szCs w:val="22"/>
              </w:rPr>
              <w:t xml:space="preserve"> 250 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6 1</w:t>
            </w:r>
            <w:r w:rsidRPr="00232EE3">
              <w:rPr>
                <w:sz w:val="22"/>
                <w:szCs w:val="22"/>
                <w:lang w:val="en-US"/>
              </w:rPr>
              <w:t>WY</w:t>
            </w:r>
            <w:r w:rsidRPr="00232EE3">
              <w:rPr>
                <w:sz w:val="22"/>
                <w:szCs w:val="22"/>
              </w:rPr>
              <w:t>58</w:t>
            </w:r>
            <w:r w:rsidRPr="00232EE3">
              <w:rPr>
                <w:sz w:val="22"/>
                <w:szCs w:val="22"/>
                <w:lang w:val="en-US"/>
              </w:rPr>
              <w:t>EA</w:t>
            </w:r>
            <w:r w:rsidRPr="00232EE3">
              <w:rPr>
                <w:sz w:val="22"/>
                <w:szCs w:val="22"/>
              </w:rPr>
              <w:t xml:space="preserve"> (</w:t>
            </w:r>
            <w:r w:rsidRPr="00232EE3">
              <w:rPr>
                <w:sz w:val="22"/>
                <w:szCs w:val="22"/>
                <w:lang w:val="en-US"/>
              </w:rPr>
              <w:t>Intel</w:t>
            </w:r>
            <w:r w:rsidRPr="00232EE3">
              <w:rPr>
                <w:sz w:val="22"/>
                <w:szCs w:val="22"/>
              </w:rPr>
              <w:t xml:space="preserve"> </w:t>
            </w:r>
            <w:proofErr w:type="spellStart"/>
            <w:r w:rsidRPr="00232E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2EE3">
              <w:rPr>
                <w:sz w:val="22"/>
                <w:szCs w:val="22"/>
              </w:rPr>
              <w:t>5-7200</w:t>
            </w:r>
            <w:r w:rsidRPr="00232EE3">
              <w:rPr>
                <w:sz w:val="22"/>
                <w:szCs w:val="22"/>
                <w:lang w:val="en-US"/>
              </w:rPr>
              <w:t>U</w:t>
            </w:r>
            <w:r w:rsidRPr="00232EE3">
              <w:rPr>
                <w:sz w:val="22"/>
                <w:szCs w:val="22"/>
              </w:rPr>
              <w:t xml:space="preserve"> 2.5 </w:t>
            </w:r>
            <w:proofErr w:type="spellStart"/>
            <w:r w:rsidRPr="00232EE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2EE3">
              <w:rPr>
                <w:sz w:val="22"/>
                <w:szCs w:val="22"/>
              </w:rPr>
              <w:t>/8</w:t>
            </w:r>
            <w:r w:rsidRPr="00232EE3">
              <w:rPr>
                <w:sz w:val="22"/>
                <w:szCs w:val="22"/>
                <w:lang w:val="en-US"/>
              </w:rPr>
              <w:t>Gb</w:t>
            </w:r>
            <w:r w:rsidRPr="00232EE3">
              <w:rPr>
                <w:sz w:val="22"/>
                <w:szCs w:val="22"/>
              </w:rPr>
              <w:t>/250</w:t>
            </w:r>
            <w:r w:rsidRPr="00232EE3">
              <w:rPr>
                <w:sz w:val="22"/>
                <w:szCs w:val="22"/>
                <w:lang w:val="en-US"/>
              </w:rPr>
              <w:t>Gb</w:t>
            </w:r>
            <w:r w:rsidRPr="00232EE3">
              <w:rPr>
                <w:sz w:val="22"/>
                <w:szCs w:val="22"/>
              </w:rPr>
              <w:t xml:space="preserve">/15") - 1шт., Мультимедийный проектор </w:t>
            </w:r>
            <w:r w:rsidRPr="00232EE3">
              <w:rPr>
                <w:sz w:val="22"/>
                <w:szCs w:val="22"/>
                <w:lang w:val="en-US"/>
              </w:rPr>
              <w:t>Panasonic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PT</w:t>
            </w:r>
            <w:r w:rsidRPr="00232EE3">
              <w:rPr>
                <w:sz w:val="22"/>
                <w:szCs w:val="22"/>
              </w:rPr>
              <w:t>-</w:t>
            </w:r>
            <w:r w:rsidRPr="00232EE3">
              <w:rPr>
                <w:sz w:val="22"/>
                <w:szCs w:val="22"/>
                <w:lang w:val="en-US"/>
              </w:rPr>
              <w:t>VX</w:t>
            </w:r>
            <w:r w:rsidRPr="00232EE3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232EE3">
              <w:rPr>
                <w:sz w:val="22"/>
                <w:szCs w:val="22"/>
                <w:lang w:val="en-US"/>
              </w:rPr>
              <w:t>MW</w:t>
            </w:r>
            <w:r w:rsidRPr="00232EE3">
              <w:rPr>
                <w:sz w:val="22"/>
                <w:szCs w:val="22"/>
              </w:rPr>
              <w:t xml:space="preserve"> - 1 шт., Микшерный пуль </w:t>
            </w:r>
            <w:r w:rsidRPr="00232EE3">
              <w:rPr>
                <w:sz w:val="22"/>
                <w:szCs w:val="22"/>
                <w:lang w:val="en-US"/>
              </w:rPr>
              <w:t>Mackie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VLZ</w:t>
            </w:r>
            <w:r w:rsidRPr="00232EE3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232EE3">
              <w:rPr>
                <w:sz w:val="22"/>
                <w:szCs w:val="22"/>
              </w:rPr>
              <w:t>компакт.белый</w:t>
            </w:r>
            <w:proofErr w:type="spellEnd"/>
            <w:r w:rsidRPr="00232EE3">
              <w:rPr>
                <w:sz w:val="22"/>
                <w:szCs w:val="22"/>
              </w:rPr>
              <w:t xml:space="preserve"> (колонки) </w:t>
            </w:r>
            <w:r w:rsidRPr="00232EE3">
              <w:rPr>
                <w:sz w:val="22"/>
                <w:szCs w:val="22"/>
                <w:lang w:val="en-US"/>
              </w:rPr>
              <w:t>JBL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CONTROL</w:t>
            </w:r>
            <w:r w:rsidRPr="00232EE3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F8295F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AF9EB7E" w14:textId="77777777" w:rsidTr="008416EB">
        <w:tc>
          <w:tcPr>
            <w:tcW w:w="7797" w:type="dxa"/>
            <w:shd w:val="clear" w:color="auto" w:fill="auto"/>
          </w:tcPr>
          <w:p w14:paraId="5B7D4468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232EE3">
              <w:rPr>
                <w:sz w:val="22"/>
                <w:szCs w:val="22"/>
              </w:rPr>
              <w:t>мМультимедийный</w:t>
            </w:r>
            <w:proofErr w:type="spellEnd"/>
            <w:r w:rsidRPr="00232EE3">
              <w:rPr>
                <w:sz w:val="22"/>
                <w:szCs w:val="22"/>
              </w:rPr>
              <w:t xml:space="preserve"> проектор </w:t>
            </w:r>
            <w:r w:rsidRPr="00232EE3">
              <w:rPr>
                <w:sz w:val="22"/>
                <w:szCs w:val="22"/>
                <w:lang w:val="en-US"/>
              </w:rPr>
              <w:t>Panasonic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PT</w:t>
            </w:r>
            <w:r w:rsidRPr="00232EE3">
              <w:rPr>
                <w:sz w:val="22"/>
                <w:szCs w:val="22"/>
              </w:rPr>
              <w:t>-</w:t>
            </w:r>
            <w:r w:rsidRPr="00232EE3">
              <w:rPr>
                <w:sz w:val="22"/>
                <w:szCs w:val="22"/>
                <w:lang w:val="en-US"/>
              </w:rPr>
              <w:t>VX</w:t>
            </w:r>
            <w:r w:rsidRPr="00232EE3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232EE3">
              <w:rPr>
                <w:sz w:val="22"/>
                <w:szCs w:val="22"/>
                <w:lang w:val="en-US"/>
              </w:rPr>
              <w:t>ZA</w:t>
            </w:r>
            <w:r w:rsidRPr="00232EE3">
              <w:rPr>
                <w:sz w:val="22"/>
                <w:szCs w:val="22"/>
              </w:rPr>
              <w:t xml:space="preserve">-1240 </w:t>
            </w:r>
            <w:r w:rsidRPr="00232EE3">
              <w:rPr>
                <w:sz w:val="22"/>
                <w:szCs w:val="22"/>
                <w:lang w:val="en-US"/>
              </w:rPr>
              <w:t>A</w:t>
            </w:r>
            <w:r w:rsidRPr="00232EE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232EE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Champion</w:t>
            </w:r>
            <w:r w:rsidRPr="00232EE3">
              <w:rPr>
                <w:sz w:val="22"/>
                <w:szCs w:val="22"/>
              </w:rPr>
              <w:t xml:space="preserve"> 244х183см </w:t>
            </w:r>
            <w:r w:rsidRPr="00232EE3">
              <w:rPr>
                <w:sz w:val="22"/>
                <w:szCs w:val="22"/>
                <w:lang w:val="en-US"/>
              </w:rPr>
              <w:t>SCM</w:t>
            </w:r>
            <w:r w:rsidRPr="00232EE3">
              <w:rPr>
                <w:sz w:val="22"/>
                <w:szCs w:val="22"/>
              </w:rPr>
              <w:t xml:space="preserve">-4304 - 1 шт., Акустическая система </w:t>
            </w:r>
            <w:r w:rsidRPr="00232EE3">
              <w:rPr>
                <w:sz w:val="22"/>
                <w:szCs w:val="22"/>
                <w:lang w:val="en-US"/>
              </w:rPr>
              <w:t>JBL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CONTROL</w:t>
            </w:r>
            <w:r w:rsidRPr="00232EE3">
              <w:rPr>
                <w:sz w:val="22"/>
                <w:szCs w:val="22"/>
              </w:rPr>
              <w:t xml:space="preserve"> 25 </w:t>
            </w:r>
            <w:r w:rsidRPr="00232EE3">
              <w:rPr>
                <w:sz w:val="22"/>
                <w:szCs w:val="22"/>
                <w:lang w:val="en-US"/>
              </w:rPr>
              <w:t>WH</w:t>
            </w:r>
            <w:r w:rsidRPr="00232EE3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B62D6F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A50FBBD" w14:textId="77777777" w:rsidTr="008416EB">
        <w:tc>
          <w:tcPr>
            <w:tcW w:w="7797" w:type="dxa"/>
            <w:shd w:val="clear" w:color="auto" w:fill="auto"/>
          </w:tcPr>
          <w:p w14:paraId="20CC1778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232EE3">
              <w:rPr>
                <w:sz w:val="22"/>
                <w:szCs w:val="22"/>
              </w:rPr>
              <w:t>шт.ничего</w:t>
            </w:r>
            <w:proofErr w:type="spellEnd"/>
            <w:r w:rsidRPr="00232EE3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AD1023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0CAEA48" w14:textId="77777777" w:rsidTr="008416EB">
        <w:tc>
          <w:tcPr>
            <w:tcW w:w="7797" w:type="dxa"/>
            <w:shd w:val="clear" w:color="auto" w:fill="auto"/>
          </w:tcPr>
          <w:p w14:paraId="2FD64027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32EE3">
              <w:rPr>
                <w:sz w:val="22"/>
                <w:szCs w:val="22"/>
              </w:rPr>
              <w:t>мКомпьютер</w:t>
            </w:r>
            <w:proofErr w:type="spellEnd"/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I</w:t>
            </w:r>
            <w:r w:rsidRPr="00232EE3">
              <w:rPr>
                <w:sz w:val="22"/>
                <w:szCs w:val="22"/>
              </w:rPr>
              <w:t xml:space="preserve">3-8100/ 8Гб/500Гб/ </w:t>
            </w:r>
            <w:r w:rsidRPr="00232EE3">
              <w:rPr>
                <w:sz w:val="22"/>
                <w:szCs w:val="22"/>
                <w:lang w:val="en-US"/>
              </w:rPr>
              <w:t>Philips</w:t>
            </w:r>
            <w:r w:rsidRPr="00232EE3">
              <w:rPr>
                <w:sz w:val="22"/>
                <w:szCs w:val="22"/>
              </w:rPr>
              <w:t>224</w:t>
            </w:r>
            <w:r w:rsidRPr="00232EE3">
              <w:rPr>
                <w:sz w:val="22"/>
                <w:szCs w:val="22"/>
                <w:lang w:val="en-US"/>
              </w:rPr>
              <w:t>E</w:t>
            </w:r>
            <w:r w:rsidRPr="00232EE3">
              <w:rPr>
                <w:sz w:val="22"/>
                <w:szCs w:val="22"/>
              </w:rPr>
              <w:t>5</w:t>
            </w:r>
            <w:r w:rsidRPr="00232EE3">
              <w:rPr>
                <w:sz w:val="22"/>
                <w:szCs w:val="22"/>
                <w:lang w:val="en-US"/>
              </w:rPr>
              <w:t>QSB</w:t>
            </w:r>
            <w:r w:rsidRPr="00232EE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32EE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2EE3">
              <w:rPr>
                <w:sz w:val="22"/>
                <w:szCs w:val="22"/>
              </w:rPr>
              <w:t xml:space="preserve">5-7400 3 </w:t>
            </w:r>
            <w:proofErr w:type="spellStart"/>
            <w:r w:rsidRPr="00232EE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2EE3">
              <w:rPr>
                <w:sz w:val="22"/>
                <w:szCs w:val="22"/>
              </w:rPr>
              <w:t>/8</w:t>
            </w:r>
            <w:r w:rsidRPr="00232EE3">
              <w:rPr>
                <w:sz w:val="22"/>
                <w:szCs w:val="22"/>
                <w:lang w:val="en-US"/>
              </w:rPr>
              <w:t>Gb</w:t>
            </w:r>
            <w:r w:rsidRPr="00232EE3">
              <w:rPr>
                <w:sz w:val="22"/>
                <w:szCs w:val="22"/>
              </w:rPr>
              <w:t>/1</w:t>
            </w:r>
            <w:r w:rsidRPr="00232EE3">
              <w:rPr>
                <w:sz w:val="22"/>
                <w:szCs w:val="22"/>
                <w:lang w:val="en-US"/>
              </w:rPr>
              <w:t>Tb</w:t>
            </w:r>
            <w:r w:rsidRPr="00232EE3">
              <w:rPr>
                <w:sz w:val="22"/>
                <w:szCs w:val="22"/>
              </w:rPr>
              <w:t>/</w:t>
            </w:r>
            <w:r w:rsidRPr="00232EE3">
              <w:rPr>
                <w:sz w:val="22"/>
                <w:szCs w:val="22"/>
                <w:lang w:val="en-US"/>
              </w:rPr>
              <w:t>Dell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e</w:t>
            </w:r>
            <w:r w:rsidRPr="00232EE3">
              <w:rPr>
                <w:sz w:val="22"/>
                <w:szCs w:val="22"/>
              </w:rPr>
              <w:t>2318</w:t>
            </w:r>
            <w:r w:rsidRPr="00232EE3">
              <w:rPr>
                <w:sz w:val="22"/>
                <w:szCs w:val="22"/>
                <w:lang w:val="en-US"/>
              </w:rPr>
              <w:t>h</w:t>
            </w:r>
            <w:r w:rsidRPr="00232EE3">
              <w:rPr>
                <w:sz w:val="22"/>
                <w:szCs w:val="22"/>
              </w:rPr>
              <w:t xml:space="preserve"> - 1 шт., Мультимедийный проектор 1 </w:t>
            </w:r>
            <w:r w:rsidRPr="00232EE3">
              <w:rPr>
                <w:sz w:val="22"/>
                <w:szCs w:val="22"/>
                <w:lang w:val="en-US"/>
              </w:rPr>
              <w:t>NEC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ME</w:t>
            </w:r>
            <w:r w:rsidRPr="00232EE3">
              <w:rPr>
                <w:sz w:val="22"/>
                <w:szCs w:val="22"/>
              </w:rPr>
              <w:t>401</w:t>
            </w:r>
            <w:r w:rsidRPr="00232EE3">
              <w:rPr>
                <w:sz w:val="22"/>
                <w:szCs w:val="22"/>
                <w:lang w:val="en-US"/>
              </w:rPr>
              <w:t>X</w:t>
            </w:r>
            <w:r w:rsidRPr="00232EE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32EE3">
              <w:rPr>
                <w:sz w:val="22"/>
                <w:szCs w:val="22"/>
                <w:lang w:val="en-US"/>
              </w:rPr>
              <w:t>Matte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White</w:t>
            </w:r>
            <w:r w:rsidRPr="00232EE3">
              <w:rPr>
                <w:sz w:val="22"/>
                <w:szCs w:val="22"/>
              </w:rPr>
              <w:t xml:space="preserve"> - 1 шт., Коммутатор </w:t>
            </w:r>
            <w:r w:rsidRPr="00232EE3">
              <w:rPr>
                <w:sz w:val="22"/>
                <w:szCs w:val="22"/>
                <w:lang w:val="en-US"/>
              </w:rPr>
              <w:t>HP</w:t>
            </w:r>
            <w:r w:rsidRPr="00232EE3">
              <w:rPr>
                <w:sz w:val="22"/>
                <w:szCs w:val="22"/>
              </w:rPr>
              <w:t xml:space="preserve"> </w:t>
            </w:r>
            <w:proofErr w:type="spellStart"/>
            <w:r w:rsidRPr="00232EE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Switch</w:t>
            </w:r>
            <w:r w:rsidRPr="00232EE3">
              <w:rPr>
                <w:sz w:val="22"/>
                <w:szCs w:val="22"/>
              </w:rPr>
              <w:t xml:space="preserve"> 2610-24 (24 </w:t>
            </w:r>
            <w:r w:rsidRPr="00232EE3">
              <w:rPr>
                <w:sz w:val="22"/>
                <w:szCs w:val="22"/>
                <w:lang w:val="en-US"/>
              </w:rPr>
              <w:t>ports</w:t>
            </w:r>
            <w:r w:rsidRPr="00232EE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67DE60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93345CF" w14:textId="77777777" w:rsidTr="008416EB">
        <w:tc>
          <w:tcPr>
            <w:tcW w:w="7797" w:type="dxa"/>
            <w:shd w:val="clear" w:color="auto" w:fill="auto"/>
          </w:tcPr>
          <w:p w14:paraId="738AAB16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EE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EE3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232EE3">
              <w:rPr>
                <w:sz w:val="22"/>
                <w:szCs w:val="22"/>
                <w:lang w:val="en-US"/>
              </w:rPr>
              <w:t>HP</w:t>
            </w:r>
            <w:r w:rsidRPr="00232EE3">
              <w:rPr>
                <w:sz w:val="22"/>
                <w:szCs w:val="22"/>
              </w:rPr>
              <w:t xml:space="preserve"> 250 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6 1</w:t>
            </w:r>
            <w:r w:rsidRPr="00232EE3">
              <w:rPr>
                <w:sz w:val="22"/>
                <w:szCs w:val="22"/>
                <w:lang w:val="en-US"/>
              </w:rPr>
              <w:t>WY</w:t>
            </w:r>
            <w:r w:rsidRPr="00232EE3">
              <w:rPr>
                <w:sz w:val="22"/>
                <w:szCs w:val="22"/>
              </w:rPr>
              <w:t>58</w:t>
            </w:r>
            <w:r w:rsidRPr="00232EE3">
              <w:rPr>
                <w:sz w:val="22"/>
                <w:szCs w:val="22"/>
                <w:lang w:val="en-US"/>
              </w:rPr>
              <w:t>EA</w:t>
            </w:r>
            <w:r w:rsidRPr="00232EE3">
              <w:rPr>
                <w:sz w:val="22"/>
                <w:szCs w:val="22"/>
              </w:rPr>
              <w:t xml:space="preserve">, Мультимедийный проектор </w:t>
            </w:r>
            <w:r w:rsidRPr="00232EE3">
              <w:rPr>
                <w:sz w:val="22"/>
                <w:szCs w:val="22"/>
                <w:lang w:val="en-US"/>
              </w:rPr>
              <w:t>LG</w:t>
            </w:r>
            <w:r w:rsidRPr="00232EE3">
              <w:rPr>
                <w:sz w:val="22"/>
                <w:szCs w:val="22"/>
              </w:rPr>
              <w:t xml:space="preserve"> </w:t>
            </w:r>
            <w:r w:rsidRPr="00232EE3">
              <w:rPr>
                <w:sz w:val="22"/>
                <w:szCs w:val="22"/>
                <w:lang w:val="en-US"/>
              </w:rPr>
              <w:t>PF</w:t>
            </w:r>
            <w:r w:rsidRPr="00232EE3">
              <w:rPr>
                <w:sz w:val="22"/>
                <w:szCs w:val="22"/>
              </w:rPr>
              <w:t>1500</w:t>
            </w:r>
            <w:r w:rsidRPr="00232EE3">
              <w:rPr>
                <w:sz w:val="22"/>
                <w:szCs w:val="22"/>
                <w:lang w:val="en-US"/>
              </w:rPr>
              <w:t>G</w:t>
            </w:r>
            <w:r w:rsidRPr="00232EE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D27084" w14:textId="77777777" w:rsidR="002C735C" w:rsidRPr="00232EE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EE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EE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EE3" w14:paraId="08CE0E48" w14:textId="77777777" w:rsidTr="00706E3B">
        <w:tc>
          <w:tcPr>
            <w:tcW w:w="562" w:type="dxa"/>
          </w:tcPr>
          <w:p w14:paraId="01210336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A84EEE7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бухгалтерского учета в Российской Федерации.</w:t>
            </w:r>
          </w:p>
        </w:tc>
      </w:tr>
      <w:tr w:rsidR="00232EE3" w14:paraId="724DB1A9" w14:textId="77777777" w:rsidTr="00706E3B">
        <w:tc>
          <w:tcPr>
            <w:tcW w:w="562" w:type="dxa"/>
          </w:tcPr>
          <w:p w14:paraId="6406907C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AE1C4F4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232EE3" w14:paraId="537BE9AC" w14:textId="77777777" w:rsidTr="00706E3B">
        <w:tc>
          <w:tcPr>
            <w:tcW w:w="562" w:type="dxa"/>
          </w:tcPr>
          <w:p w14:paraId="29A5855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F88E67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23D9B413" w14:textId="77777777" w:rsidTr="00706E3B">
        <w:tc>
          <w:tcPr>
            <w:tcW w:w="562" w:type="dxa"/>
          </w:tcPr>
          <w:p w14:paraId="53C046AC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641080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и значение бухгалтерского учета для принятия управленческих решений в операционном (производственном) менеджменте коммерческой организацией на основе использования современных методов обработки деловой информации и корпоративных информационных систем.</w:t>
            </w:r>
          </w:p>
        </w:tc>
      </w:tr>
      <w:tr w:rsidR="00232EE3" w14:paraId="61DFCB3C" w14:textId="77777777" w:rsidTr="00706E3B">
        <w:tc>
          <w:tcPr>
            <w:tcW w:w="562" w:type="dxa"/>
          </w:tcPr>
          <w:p w14:paraId="71DE11D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607119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Особенности бухгалтерского финансового и управленческого учета.</w:t>
            </w:r>
          </w:p>
        </w:tc>
      </w:tr>
      <w:tr w:rsidR="00232EE3" w14:paraId="236A4814" w14:textId="77777777" w:rsidTr="00706E3B">
        <w:tc>
          <w:tcPr>
            <w:tcW w:w="562" w:type="dxa"/>
          </w:tcPr>
          <w:p w14:paraId="6184A01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FDEC98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Бухгалтерский учет: цели, задачи, принципы.</w:t>
            </w:r>
          </w:p>
        </w:tc>
      </w:tr>
      <w:tr w:rsidR="00232EE3" w14:paraId="6BDA0C1E" w14:textId="77777777" w:rsidTr="00706E3B">
        <w:tc>
          <w:tcPr>
            <w:tcW w:w="562" w:type="dxa"/>
          </w:tcPr>
          <w:p w14:paraId="3F5BFE5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38DF44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бухгалтерскому учету в современных экономических условиях.</w:t>
            </w:r>
          </w:p>
        </w:tc>
      </w:tr>
      <w:tr w:rsidR="00232EE3" w14:paraId="3AEE0355" w14:textId="77777777" w:rsidTr="00706E3B">
        <w:tc>
          <w:tcPr>
            <w:tcW w:w="562" w:type="dxa"/>
          </w:tcPr>
          <w:p w14:paraId="270FC1A1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83F22A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232EE3" w14:paraId="106CDF42" w14:textId="77777777" w:rsidTr="00706E3B">
        <w:tc>
          <w:tcPr>
            <w:tcW w:w="562" w:type="dxa"/>
          </w:tcPr>
          <w:p w14:paraId="5802B80F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5BEBAA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 бухгалтерского учета, характеристика его элементов.</w:t>
            </w:r>
          </w:p>
        </w:tc>
      </w:tr>
      <w:tr w:rsidR="00232EE3" w14:paraId="0FE06355" w14:textId="77777777" w:rsidTr="00706E3B">
        <w:tc>
          <w:tcPr>
            <w:tcW w:w="562" w:type="dxa"/>
          </w:tcPr>
          <w:p w14:paraId="3BBD9C40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2022B5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Классификация хозяйственных средств организации по видам и источникам образования.</w:t>
            </w:r>
          </w:p>
        </w:tc>
      </w:tr>
      <w:tr w:rsidR="00232EE3" w14:paraId="1005D20B" w14:textId="77777777" w:rsidTr="00706E3B">
        <w:tc>
          <w:tcPr>
            <w:tcW w:w="562" w:type="dxa"/>
          </w:tcPr>
          <w:p w14:paraId="2E4F64CF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DB2421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4A0A956E" w14:textId="77777777" w:rsidTr="00706E3B">
        <w:tc>
          <w:tcPr>
            <w:tcW w:w="562" w:type="dxa"/>
          </w:tcPr>
          <w:p w14:paraId="4A57B17C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140B272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Счета бухгалтерского учета, их назначение и строение.</w:t>
            </w:r>
          </w:p>
        </w:tc>
      </w:tr>
      <w:tr w:rsidR="00232EE3" w14:paraId="447C0787" w14:textId="77777777" w:rsidTr="00706E3B">
        <w:tc>
          <w:tcPr>
            <w:tcW w:w="562" w:type="dxa"/>
          </w:tcPr>
          <w:p w14:paraId="13138AE2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FC3C57C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Отражение на счетах информации о наличии и изменении объектов бухгалтерского учета.</w:t>
            </w:r>
          </w:p>
        </w:tc>
      </w:tr>
      <w:tr w:rsidR="00232EE3" w14:paraId="5749F19B" w14:textId="77777777" w:rsidTr="00706E3B">
        <w:tc>
          <w:tcPr>
            <w:tcW w:w="562" w:type="dxa"/>
          </w:tcPr>
          <w:p w14:paraId="6539AC0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891DD2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операций на счетах.</w:t>
            </w:r>
          </w:p>
        </w:tc>
      </w:tr>
      <w:tr w:rsidR="00232EE3" w14:paraId="31B7B1F7" w14:textId="77777777" w:rsidTr="00706E3B">
        <w:tc>
          <w:tcPr>
            <w:tcW w:w="562" w:type="dxa"/>
          </w:tcPr>
          <w:p w14:paraId="4AC6ABF0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2BEEDD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5CF0AFC9" w14:textId="77777777" w:rsidTr="00706E3B">
        <w:tc>
          <w:tcPr>
            <w:tcW w:w="562" w:type="dxa"/>
          </w:tcPr>
          <w:p w14:paraId="6F332E8A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8D4DDC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Бухгалтерская (финансовая) отчетность и ее значение.</w:t>
            </w:r>
          </w:p>
        </w:tc>
      </w:tr>
      <w:tr w:rsidR="00232EE3" w14:paraId="64B1C069" w14:textId="77777777" w:rsidTr="00706E3B">
        <w:tc>
          <w:tcPr>
            <w:tcW w:w="562" w:type="dxa"/>
          </w:tcPr>
          <w:p w14:paraId="18949B12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0DCE58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0A360DB0" w14:textId="77777777" w:rsidTr="00706E3B">
        <w:tc>
          <w:tcPr>
            <w:tcW w:w="562" w:type="dxa"/>
          </w:tcPr>
          <w:p w14:paraId="122F7010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EAC937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Требования, предъявляемые к бухгалтерской (финансовой) отчетности.</w:t>
            </w:r>
          </w:p>
        </w:tc>
      </w:tr>
      <w:tr w:rsidR="00232EE3" w14:paraId="4E9E92BE" w14:textId="77777777" w:rsidTr="00706E3B">
        <w:tc>
          <w:tcPr>
            <w:tcW w:w="562" w:type="dxa"/>
          </w:tcPr>
          <w:p w14:paraId="56B7D01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4B6A9D7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Порядок составления бухгалтерской (финансовой) отчетности и сроки ее представления пользователям.</w:t>
            </w:r>
          </w:p>
        </w:tc>
      </w:tr>
      <w:tr w:rsidR="00232EE3" w14:paraId="5540D98D" w14:textId="77777777" w:rsidTr="00706E3B">
        <w:tc>
          <w:tcPr>
            <w:tcW w:w="562" w:type="dxa"/>
          </w:tcPr>
          <w:p w14:paraId="3470639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AA1051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Понятие, структура и содержание бухгалтерского баланса.</w:t>
            </w:r>
          </w:p>
        </w:tc>
      </w:tr>
      <w:tr w:rsidR="00232EE3" w14:paraId="1CBDBF2F" w14:textId="77777777" w:rsidTr="00706E3B">
        <w:tc>
          <w:tcPr>
            <w:tcW w:w="562" w:type="dxa"/>
          </w:tcPr>
          <w:p w14:paraId="33E6E62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18C15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538D6D37" w14:textId="77777777" w:rsidTr="00706E3B">
        <w:tc>
          <w:tcPr>
            <w:tcW w:w="562" w:type="dxa"/>
          </w:tcPr>
          <w:p w14:paraId="365C37B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D2C99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2A5DECEC" w14:textId="77777777" w:rsidTr="00706E3B">
        <w:tc>
          <w:tcPr>
            <w:tcW w:w="562" w:type="dxa"/>
          </w:tcPr>
          <w:p w14:paraId="73A3C75F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D247308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Структура и содержание статей отчета о финансовых результатах деятельности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344C4480" w14:textId="77777777" w:rsidTr="00706E3B">
        <w:tc>
          <w:tcPr>
            <w:tcW w:w="562" w:type="dxa"/>
          </w:tcPr>
          <w:p w14:paraId="7056ECAD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1C2ABF9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Качественные характеристики бухгалтерской (финансовой) отчетности.</w:t>
            </w:r>
          </w:p>
        </w:tc>
      </w:tr>
      <w:tr w:rsidR="00232EE3" w14:paraId="1B7DFD2F" w14:textId="77777777" w:rsidTr="00706E3B">
        <w:tc>
          <w:tcPr>
            <w:tcW w:w="562" w:type="dxa"/>
          </w:tcPr>
          <w:p w14:paraId="6CECC28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F0BC8B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Влияние способов оценки элементов финансовой информации на показатели бухгалтерской (финансовой) отчетности.</w:t>
            </w:r>
          </w:p>
        </w:tc>
      </w:tr>
      <w:tr w:rsidR="00232EE3" w14:paraId="256C36FD" w14:textId="77777777" w:rsidTr="00706E3B">
        <w:tc>
          <w:tcPr>
            <w:tcW w:w="562" w:type="dxa"/>
          </w:tcPr>
          <w:p w14:paraId="4B66C200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2D503E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Системы регулирования бухгалтерской (финансовой) отчетности.</w:t>
            </w:r>
          </w:p>
        </w:tc>
      </w:tr>
      <w:tr w:rsidR="00232EE3" w14:paraId="1248E084" w14:textId="77777777" w:rsidTr="00706E3B">
        <w:tc>
          <w:tcPr>
            <w:tcW w:w="562" w:type="dxa"/>
          </w:tcPr>
          <w:p w14:paraId="438640E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75CD12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приобретения внеоборотных и оборотных ресурсов.</w:t>
            </w:r>
          </w:p>
        </w:tc>
      </w:tr>
      <w:tr w:rsidR="00232EE3" w14:paraId="6216FABB" w14:textId="77777777" w:rsidTr="00706E3B">
        <w:tc>
          <w:tcPr>
            <w:tcW w:w="562" w:type="dxa"/>
          </w:tcPr>
          <w:p w14:paraId="10D9EB8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32DE0D5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производства продукции (выполнения работ, оказания услуг).</w:t>
            </w:r>
          </w:p>
        </w:tc>
      </w:tr>
      <w:tr w:rsidR="00232EE3" w14:paraId="54D712B9" w14:textId="77777777" w:rsidTr="00706E3B">
        <w:tc>
          <w:tcPr>
            <w:tcW w:w="562" w:type="dxa"/>
          </w:tcPr>
          <w:p w14:paraId="269DD058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F4E95D7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Расходы организации: экономическое содержание и классификации.</w:t>
            </w:r>
          </w:p>
        </w:tc>
      </w:tr>
      <w:tr w:rsidR="00232EE3" w14:paraId="69759323" w14:textId="77777777" w:rsidTr="00706E3B">
        <w:tc>
          <w:tcPr>
            <w:tcW w:w="562" w:type="dxa"/>
          </w:tcPr>
          <w:p w14:paraId="59F63732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B059E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продаж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611ADF76" w14:textId="77777777" w:rsidTr="00706E3B">
        <w:tc>
          <w:tcPr>
            <w:tcW w:w="562" w:type="dxa"/>
          </w:tcPr>
          <w:p w14:paraId="5E9A8399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8B77546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Основы учета процесса формирования финансового результата организации.</w:t>
            </w:r>
          </w:p>
        </w:tc>
      </w:tr>
      <w:tr w:rsidR="00232EE3" w14:paraId="6E267069" w14:textId="77777777" w:rsidTr="00706E3B">
        <w:tc>
          <w:tcPr>
            <w:tcW w:w="562" w:type="dxa"/>
          </w:tcPr>
          <w:p w14:paraId="5EFB9452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476018D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Учет текущих обязательств и расчетов: с поставщиками и подрядчиками, покупателями и заказчиками, прочими дебиторами и кредиторами.</w:t>
            </w:r>
          </w:p>
        </w:tc>
      </w:tr>
      <w:tr w:rsidR="00232EE3" w14:paraId="76CE25AE" w14:textId="77777777" w:rsidTr="00706E3B">
        <w:tc>
          <w:tcPr>
            <w:tcW w:w="562" w:type="dxa"/>
          </w:tcPr>
          <w:p w14:paraId="53B36574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447EFFB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Диагностика управленческих проблем с целью оптимизации дебиторской и кредиторской задолженностей организации.</w:t>
            </w:r>
          </w:p>
        </w:tc>
      </w:tr>
      <w:tr w:rsidR="00232EE3" w14:paraId="5D6A4B3F" w14:textId="77777777" w:rsidTr="00706E3B">
        <w:tc>
          <w:tcPr>
            <w:tcW w:w="562" w:type="dxa"/>
          </w:tcPr>
          <w:p w14:paraId="5D88789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867CB0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Понятие дебиторской и кредиторской задолженности</w:t>
            </w:r>
          </w:p>
        </w:tc>
      </w:tr>
      <w:tr w:rsidR="00232EE3" w14:paraId="778BEF49" w14:textId="77777777" w:rsidTr="00706E3B">
        <w:tc>
          <w:tcPr>
            <w:tcW w:w="562" w:type="dxa"/>
          </w:tcPr>
          <w:p w14:paraId="51D58B86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8567324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Взаимосвязь между счетами и бухгалтерским балансом.</w:t>
            </w:r>
          </w:p>
        </w:tc>
      </w:tr>
      <w:tr w:rsidR="00232EE3" w14:paraId="113353F5" w14:textId="77777777" w:rsidTr="00706E3B">
        <w:tc>
          <w:tcPr>
            <w:tcW w:w="562" w:type="dxa"/>
          </w:tcPr>
          <w:p w14:paraId="4E67C119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D67C667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Двойная запись как элемент метода бухгалтерского учета.</w:t>
            </w:r>
          </w:p>
        </w:tc>
      </w:tr>
      <w:tr w:rsidR="00232EE3" w14:paraId="1E77B17B" w14:textId="77777777" w:rsidTr="00706E3B">
        <w:tc>
          <w:tcPr>
            <w:tcW w:w="562" w:type="dxa"/>
          </w:tcPr>
          <w:p w14:paraId="79289F4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672D590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Финансовый анализ и его виды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F73AF23" w14:textId="77777777" w:rsidTr="00706E3B">
        <w:tc>
          <w:tcPr>
            <w:tcW w:w="562" w:type="dxa"/>
          </w:tcPr>
          <w:p w14:paraId="70E0900D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20330CA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2EE3" w14:paraId="3E954FDB" w14:textId="77777777" w:rsidTr="00706E3B">
        <w:tc>
          <w:tcPr>
            <w:tcW w:w="562" w:type="dxa"/>
          </w:tcPr>
          <w:p w14:paraId="1412D85D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2032AFF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внутрифирменного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6A630E2" w14:textId="77777777" w:rsidTr="00706E3B">
        <w:tc>
          <w:tcPr>
            <w:tcW w:w="562" w:type="dxa"/>
          </w:tcPr>
          <w:p w14:paraId="01254886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E5BE67E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 xml:space="preserve">Цели и особенности внешнего </w:t>
            </w:r>
            <w:proofErr w:type="spellStart"/>
            <w:r w:rsidRPr="00D52977">
              <w:rPr>
                <w:sz w:val="23"/>
                <w:szCs w:val="23"/>
              </w:rPr>
              <w:t>микроэкономическлого</w:t>
            </w:r>
            <w:proofErr w:type="spellEnd"/>
            <w:r w:rsidRPr="00D52977">
              <w:rPr>
                <w:sz w:val="23"/>
                <w:szCs w:val="23"/>
              </w:rPr>
              <w:t xml:space="preserve">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830DEE7" w14:textId="77777777" w:rsidTr="00706E3B">
        <w:tc>
          <w:tcPr>
            <w:tcW w:w="562" w:type="dxa"/>
          </w:tcPr>
          <w:p w14:paraId="60AE53E2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AD4FE6A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этапы проведения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C557F4C" w14:textId="77777777" w:rsidTr="00706E3B">
        <w:tc>
          <w:tcPr>
            <w:tcW w:w="562" w:type="dxa"/>
          </w:tcPr>
          <w:p w14:paraId="05E43F2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058738C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Аналитические показатели и их классификация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C0E4131" w14:textId="77777777" w:rsidTr="00706E3B">
        <w:tc>
          <w:tcPr>
            <w:tcW w:w="562" w:type="dxa"/>
          </w:tcPr>
          <w:p w14:paraId="770184B6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04D2EEF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Условия, которым должна удовлетворять система аналитических показателей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38EA1980" w14:textId="77777777" w:rsidTr="00706E3B">
        <w:tc>
          <w:tcPr>
            <w:tcW w:w="562" w:type="dxa"/>
          </w:tcPr>
          <w:p w14:paraId="49E7E1BF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FCC3A6C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Методы и методика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474D06B7" w14:textId="77777777" w:rsidTr="00706E3B">
        <w:tc>
          <w:tcPr>
            <w:tcW w:w="562" w:type="dxa"/>
          </w:tcPr>
          <w:p w14:paraId="07E11C4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2072616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Сравнение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0CDA59F0" w14:textId="77777777" w:rsidTr="00706E3B">
        <w:tc>
          <w:tcPr>
            <w:tcW w:w="562" w:type="dxa"/>
          </w:tcPr>
          <w:p w14:paraId="7107637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37F7C8F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Детализация и группировка как методы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3DD65F2C" w14:textId="77777777" w:rsidTr="00706E3B">
        <w:tc>
          <w:tcPr>
            <w:tcW w:w="562" w:type="dxa"/>
          </w:tcPr>
          <w:p w14:paraId="2FB8F374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5606382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Факторное моделирование как метод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3DD0E3A3" w14:textId="77777777" w:rsidTr="00706E3B">
        <w:tc>
          <w:tcPr>
            <w:tcW w:w="562" w:type="dxa"/>
          </w:tcPr>
          <w:p w14:paraId="640DF8D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7114D58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 цепных подстановок и абсолютных разниц как приемы элиминирования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E0EAD4A" w14:textId="77777777" w:rsidTr="00706E3B">
        <w:tc>
          <w:tcPr>
            <w:tcW w:w="562" w:type="dxa"/>
          </w:tcPr>
          <w:p w14:paraId="11B9C6AC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F0781E3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Коэффициентный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2EE3" w14:paraId="6F5A1E13" w14:textId="77777777" w:rsidTr="00706E3B">
        <w:tc>
          <w:tcPr>
            <w:tcW w:w="562" w:type="dxa"/>
          </w:tcPr>
          <w:p w14:paraId="141AE932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770D9A3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Обобщение как элемент методики экономического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09740D4C" w14:textId="77777777" w:rsidTr="00706E3B">
        <w:tc>
          <w:tcPr>
            <w:tcW w:w="562" w:type="dxa"/>
          </w:tcPr>
          <w:p w14:paraId="6F40B34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02A14FE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нормативного регулирования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02CE915C" w14:textId="77777777" w:rsidTr="00706E3B">
        <w:tc>
          <w:tcPr>
            <w:tcW w:w="562" w:type="dxa"/>
          </w:tcPr>
          <w:p w14:paraId="442ED8DA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441FE88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Определение понятия и состав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9336C6D" w14:textId="77777777" w:rsidTr="00706E3B">
        <w:tc>
          <w:tcPr>
            <w:tcW w:w="562" w:type="dxa"/>
          </w:tcPr>
          <w:p w14:paraId="49AB23C1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58778D5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Роль учетной политики в формировании показателей бухгалтерской (финансовой) отчетности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67B046B9" w14:textId="77777777" w:rsidTr="00706E3B">
        <w:tc>
          <w:tcPr>
            <w:tcW w:w="562" w:type="dxa"/>
          </w:tcPr>
          <w:p w14:paraId="44D384C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1990DBA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статей бухгалтерского баланса как отчета о финансовом положении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6D79A5B9" w14:textId="77777777" w:rsidTr="00706E3B">
        <w:tc>
          <w:tcPr>
            <w:tcW w:w="562" w:type="dxa"/>
          </w:tcPr>
          <w:p w14:paraId="70962336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AD1CB86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Характеристика и содержание отчета о финансовых результатах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72C1B1EC" w14:textId="77777777" w:rsidTr="00706E3B">
        <w:tc>
          <w:tcPr>
            <w:tcW w:w="562" w:type="dxa"/>
          </w:tcPr>
          <w:p w14:paraId="6ED7A670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218F6D2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Способы оценки элементов финансовой информации об организации и ее влияние на результаты микроэкономического финансового анализа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6BEFB8DA" w14:textId="77777777" w:rsidTr="00706E3B">
        <w:tc>
          <w:tcPr>
            <w:tcW w:w="562" w:type="dxa"/>
          </w:tcPr>
          <w:p w14:paraId="0BD3B08F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329214F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Качественные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232EE3" w14:paraId="24339DC9" w14:textId="77777777" w:rsidTr="00706E3B">
        <w:tc>
          <w:tcPr>
            <w:tcW w:w="562" w:type="dxa"/>
          </w:tcPr>
          <w:p w14:paraId="66936546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FA125CA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Основные показатели, характеризующие финансовое состояние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33CB4991" w14:textId="77777777" w:rsidTr="00706E3B">
        <w:tc>
          <w:tcPr>
            <w:tcW w:w="562" w:type="dxa"/>
          </w:tcPr>
          <w:p w14:paraId="6B38F4F8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31ABCD8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состава, структуры и динамики активов организации (анализ имущественного потенциала организации)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035E627A" w14:textId="77777777" w:rsidTr="00706E3B">
        <w:tc>
          <w:tcPr>
            <w:tcW w:w="562" w:type="dxa"/>
          </w:tcPr>
          <w:p w14:paraId="18D201C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B9A8EA0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финансовой независимости (устойчивости)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4A93F126" w14:textId="77777777" w:rsidTr="00706E3B">
        <w:tc>
          <w:tcPr>
            <w:tcW w:w="562" w:type="dxa"/>
          </w:tcPr>
          <w:p w14:paraId="56F48755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DF8BDBD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платежеспособности и ликвидности организации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035C01ED" w14:textId="77777777" w:rsidTr="00706E3B">
        <w:tc>
          <w:tcPr>
            <w:tcW w:w="562" w:type="dxa"/>
          </w:tcPr>
          <w:p w14:paraId="28971174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6855007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Сущность и классификация основных обобщающих показателей эффективности.</w:t>
            </w:r>
          </w:p>
        </w:tc>
      </w:tr>
      <w:tr w:rsidR="00232EE3" w14:paraId="6623DAD0" w14:textId="77777777" w:rsidTr="00706E3B">
        <w:tc>
          <w:tcPr>
            <w:tcW w:w="562" w:type="dxa"/>
          </w:tcPr>
          <w:p w14:paraId="7BC28B5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1690CFB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соотношений показателей, предусмотренных в «золотом правиле экономики».</w:t>
            </w:r>
          </w:p>
        </w:tc>
      </w:tr>
      <w:tr w:rsidR="00232EE3" w14:paraId="4CF609B2" w14:textId="77777777" w:rsidTr="00706E3B">
        <w:tc>
          <w:tcPr>
            <w:tcW w:w="562" w:type="dxa"/>
          </w:tcPr>
          <w:p w14:paraId="088E517B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6D88F15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Группировка активов по степени их ликвидности.</w:t>
            </w:r>
          </w:p>
        </w:tc>
      </w:tr>
      <w:tr w:rsidR="00232EE3" w14:paraId="73B9D6CC" w14:textId="77777777" w:rsidTr="00706E3B">
        <w:tc>
          <w:tcPr>
            <w:tcW w:w="562" w:type="dxa"/>
          </w:tcPr>
          <w:p w14:paraId="15DECF2D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FBEBF3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232EE3" w14:paraId="2854C5B8" w14:textId="77777777" w:rsidTr="00706E3B">
        <w:tc>
          <w:tcPr>
            <w:tcW w:w="562" w:type="dxa"/>
          </w:tcPr>
          <w:p w14:paraId="3B72570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C82932C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Показатели финансового результата деятельности организации, их формирование и взаимосвязь</w:t>
            </w:r>
            <w:r>
              <w:rPr>
                <w:sz w:val="23"/>
                <w:szCs w:val="23"/>
              </w:rPr>
              <w:t>.</w:t>
            </w:r>
          </w:p>
        </w:tc>
      </w:tr>
      <w:tr w:rsidR="00232EE3" w14:paraId="3A1F6C04" w14:textId="77777777" w:rsidTr="00706E3B">
        <w:tc>
          <w:tcPr>
            <w:tcW w:w="562" w:type="dxa"/>
          </w:tcPr>
          <w:p w14:paraId="5731E94D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0D0176D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до налогообложения.</w:t>
            </w:r>
          </w:p>
        </w:tc>
      </w:tr>
      <w:tr w:rsidR="00232EE3" w14:paraId="3C3B3D77" w14:textId="77777777" w:rsidTr="00706E3B">
        <w:tc>
          <w:tcPr>
            <w:tcW w:w="562" w:type="dxa"/>
          </w:tcPr>
          <w:p w14:paraId="627FB0DD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7B0FF33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Факторный анализ прибыли от продаж.</w:t>
            </w:r>
          </w:p>
        </w:tc>
      </w:tr>
      <w:tr w:rsidR="00232EE3" w14:paraId="72A9CE79" w14:textId="77777777" w:rsidTr="00706E3B">
        <w:tc>
          <w:tcPr>
            <w:tcW w:w="562" w:type="dxa"/>
          </w:tcPr>
          <w:p w14:paraId="47B1D453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0C2B42A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чистой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21F6E42A" w14:textId="77777777" w:rsidTr="00706E3B">
        <w:tc>
          <w:tcPr>
            <w:tcW w:w="562" w:type="dxa"/>
          </w:tcPr>
          <w:p w14:paraId="7762D9CF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64AE318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Система показателей рентабельности и анализ их динамики.</w:t>
            </w:r>
          </w:p>
        </w:tc>
      </w:tr>
      <w:tr w:rsidR="00232EE3" w14:paraId="2DDDF4CC" w14:textId="77777777" w:rsidTr="00706E3B">
        <w:tc>
          <w:tcPr>
            <w:tcW w:w="562" w:type="dxa"/>
          </w:tcPr>
          <w:p w14:paraId="179BEDEF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403B906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Методика экспресс-анализа финансового состояния.</w:t>
            </w:r>
          </w:p>
        </w:tc>
      </w:tr>
      <w:tr w:rsidR="00232EE3" w14:paraId="4828FC17" w14:textId="77777777" w:rsidTr="00706E3B">
        <w:tc>
          <w:tcPr>
            <w:tcW w:w="562" w:type="dxa"/>
          </w:tcPr>
          <w:p w14:paraId="3704F2E1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3E66120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независимости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53EEC545" w14:textId="77777777" w:rsidTr="00706E3B">
        <w:tc>
          <w:tcPr>
            <w:tcW w:w="562" w:type="dxa"/>
          </w:tcPr>
          <w:p w14:paraId="675BD4AC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8FAADEA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платежеспособности</w:t>
            </w:r>
            <w:proofErr w:type="spellEnd"/>
          </w:p>
        </w:tc>
      </w:tr>
      <w:tr w:rsidR="00232EE3" w14:paraId="595D8AB1" w14:textId="77777777" w:rsidTr="00706E3B">
        <w:tc>
          <w:tcPr>
            <w:tcW w:w="562" w:type="dxa"/>
          </w:tcPr>
          <w:p w14:paraId="0A12CB0D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E04632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ликвидности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32EE3" w14:paraId="2B8BBB73" w14:textId="77777777" w:rsidTr="00706E3B">
        <w:tc>
          <w:tcPr>
            <w:tcW w:w="562" w:type="dxa"/>
          </w:tcPr>
          <w:p w14:paraId="749E7DDE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F4F981E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дебиторской и кредиторской задолженности.</w:t>
            </w:r>
          </w:p>
        </w:tc>
      </w:tr>
      <w:tr w:rsidR="00232EE3" w14:paraId="26F2B4C3" w14:textId="77777777" w:rsidTr="00706E3B">
        <w:tc>
          <w:tcPr>
            <w:tcW w:w="562" w:type="dxa"/>
          </w:tcPr>
          <w:p w14:paraId="2AA2EAB1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7125FD1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Анализ эффективности использования оборотных активов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480D5C87" w14:textId="77777777" w:rsidR="00232EE3" w:rsidRDefault="00232EE3" w:rsidP="00232EE3">
      <w:pPr>
        <w:pStyle w:val="Default"/>
        <w:spacing w:after="30"/>
        <w:jc w:val="both"/>
        <w:rPr>
          <w:sz w:val="23"/>
          <w:szCs w:val="23"/>
        </w:rPr>
      </w:pPr>
    </w:p>
    <w:p w14:paraId="43A39005" w14:textId="77777777" w:rsidR="00232EE3" w:rsidRPr="00853C95" w:rsidRDefault="00232EE3" w:rsidP="00232E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4D8D5A6" w14:textId="77777777" w:rsidR="00232EE3" w:rsidRPr="007E6725" w:rsidRDefault="00232EE3" w:rsidP="00232EE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EE3" w14:paraId="19D8459E" w14:textId="77777777" w:rsidTr="00706E3B">
        <w:tc>
          <w:tcPr>
            <w:tcW w:w="562" w:type="dxa"/>
          </w:tcPr>
          <w:p w14:paraId="3D89263C" w14:textId="77777777" w:rsidR="00232EE3" w:rsidRPr="009E6058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8C990C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F3733A" w14:textId="77777777" w:rsidR="00232EE3" w:rsidRDefault="00232EE3" w:rsidP="00232EE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982DB8" w14:textId="77777777" w:rsidR="00232EE3" w:rsidRPr="00D52977" w:rsidRDefault="00232EE3" w:rsidP="00232E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F1EC7C8" w14:textId="77777777" w:rsidR="00232EE3" w:rsidRPr="00D52977" w:rsidRDefault="00232EE3" w:rsidP="00232EE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32EE3" w:rsidRPr="00D52977" w14:paraId="1D26CD66" w14:textId="77777777" w:rsidTr="00706E3B">
        <w:tc>
          <w:tcPr>
            <w:tcW w:w="2336" w:type="dxa"/>
          </w:tcPr>
          <w:p w14:paraId="1AE318A1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348B38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BCD95B3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8F4A9E7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2EE3" w:rsidRPr="00D52977" w14:paraId="386D38C9" w14:textId="77777777" w:rsidTr="00706E3B">
        <w:tc>
          <w:tcPr>
            <w:tcW w:w="2336" w:type="dxa"/>
          </w:tcPr>
          <w:p w14:paraId="74A28AA8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AAE4F9C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C30E1D3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54206F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32EE3" w:rsidRPr="00D52977" w14:paraId="1231B627" w14:textId="77777777" w:rsidTr="00706E3B">
        <w:tc>
          <w:tcPr>
            <w:tcW w:w="2336" w:type="dxa"/>
          </w:tcPr>
          <w:p w14:paraId="51285787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B2AE16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8CD45E1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5FE91F2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232EE3" w:rsidRPr="00D52977" w14:paraId="50B16647" w14:textId="77777777" w:rsidTr="00706E3B">
        <w:tc>
          <w:tcPr>
            <w:tcW w:w="2336" w:type="dxa"/>
          </w:tcPr>
          <w:p w14:paraId="1825A35A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F87B79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5A5D19C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6722DE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0ADA482" w14:textId="77777777" w:rsidR="00232EE3" w:rsidRPr="00D52977" w:rsidRDefault="00232EE3" w:rsidP="00232E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8CEC96" w14:textId="77777777" w:rsidR="00232EE3" w:rsidRPr="00D52977" w:rsidRDefault="00232EE3" w:rsidP="00232E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95D1CC6" w14:textId="77777777" w:rsidR="00232EE3" w:rsidRPr="00D52977" w:rsidRDefault="00232EE3" w:rsidP="00232EE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EE3" w:rsidRPr="00D52977" w14:paraId="1F4BF6EC" w14:textId="77777777" w:rsidTr="00706E3B">
        <w:tc>
          <w:tcPr>
            <w:tcW w:w="562" w:type="dxa"/>
          </w:tcPr>
          <w:p w14:paraId="24258916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08CA76" w14:textId="77777777" w:rsidR="00232EE3" w:rsidRPr="00D52977" w:rsidRDefault="00232EE3" w:rsidP="00706E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9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4C7E59" w14:textId="77777777" w:rsidR="00232EE3" w:rsidRPr="00D52977" w:rsidRDefault="00232EE3" w:rsidP="00232E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97E22A" w14:textId="77777777" w:rsidR="00232EE3" w:rsidRPr="00D52977" w:rsidRDefault="00232EE3" w:rsidP="00232EE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5297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ACC4A30" w14:textId="77777777" w:rsidR="00232EE3" w:rsidRPr="00D52977" w:rsidRDefault="00232EE3" w:rsidP="00232EE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32EE3" w:rsidRPr="00D52977" w14:paraId="732F5D18" w14:textId="77777777" w:rsidTr="00706E3B">
        <w:tc>
          <w:tcPr>
            <w:tcW w:w="2500" w:type="pct"/>
          </w:tcPr>
          <w:p w14:paraId="1A46E09E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23C453" w14:textId="77777777" w:rsidR="00232EE3" w:rsidRPr="00D52977" w:rsidRDefault="00232EE3" w:rsidP="00706E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9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2EE3" w:rsidRPr="00D52977" w14:paraId="4908787E" w14:textId="77777777" w:rsidTr="00706E3B">
        <w:tc>
          <w:tcPr>
            <w:tcW w:w="2500" w:type="pct"/>
          </w:tcPr>
          <w:p w14:paraId="7B1363B7" w14:textId="77777777" w:rsidR="00232EE3" w:rsidRPr="00D52977" w:rsidRDefault="00232EE3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1E56961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32EE3" w:rsidRPr="00D52977" w14:paraId="582259D0" w14:textId="77777777" w:rsidTr="00706E3B">
        <w:tc>
          <w:tcPr>
            <w:tcW w:w="2500" w:type="pct"/>
          </w:tcPr>
          <w:p w14:paraId="650353D6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B41F52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232EE3" w:rsidRPr="00D52977" w14:paraId="5DC07212" w14:textId="77777777" w:rsidTr="00706E3B">
        <w:tc>
          <w:tcPr>
            <w:tcW w:w="2500" w:type="pct"/>
          </w:tcPr>
          <w:p w14:paraId="38DC7647" w14:textId="77777777" w:rsidR="00232EE3" w:rsidRPr="00D52977" w:rsidRDefault="00232EE3" w:rsidP="00706E3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5297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5297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CB242FA" w14:textId="77777777" w:rsidR="00232EE3" w:rsidRPr="00D52977" w:rsidRDefault="00232EE3" w:rsidP="00706E3B">
            <w:pPr>
              <w:rPr>
                <w:rFonts w:ascii="Times New Roman" w:hAnsi="Times New Roman" w:cs="Times New Roman"/>
              </w:rPr>
            </w:pPr>
            <w:r w:rsidRPr="00D529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AE5031E" w14:textId="77777777" w:rsidR="00232EE3" w:rsidRDefault="00232EE3" w:rsidP="00232E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4B7FC" w14:textId="77777777" w:rsidR="0043323E" w:rsidRDefault="0043323E" w:rsidP="00315CA6">
      <w:pPr>
        <w:spacing w:after="0" w:line="240" w:lineRule="auto"/>
      </w:pPr>
      <w:r>
        <w:separator/>
      </w:r>
    </w:p>
  </w:endnote>
  <w:endnote w:type="continuationSeparator" w:id="0">
    <w:p w14:paraId="1B31E67A" w14:textId="77777777" w:rsidR="0043323E" w:rsidRDefault="0043323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FC6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CCFE6" w14:textId="77777777" w:rsidR="0043323E" w:rsidRDefault="0043323E" w:rsidP="00315CA6">
      <w:pPr>
        <w:spacing w:after="0" w:line="240" w:lineRule="auto"/>
      </w:pPr>
      <w:r>
        <w:separator/>
      </w:r>
    </w:p>
  </w:footnote>
  <w:footnote w:type="continuationSeparator" w:id="0">
    <w:p w14:paraId="4A2314F7" w14:textId="77777777" w:rsidR="0043323E" w:rsidRDefault="0043323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0995DAC"/>
    <w:multiLevelType w:val="hybridMultilevel"/>
    <w:tmpl w:val="A2DC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EE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FC6"/>
    <w:rsid w:val="00405FE5"/>
    <w:rsid w:val="004063C6"/>
    <w:rsid w:val="0041061D"/>
    <w:rsid w:val="0043323E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6477" TargetMode="External"/><Relationship Id="rId18" Type="http://schemas.openxmlformats.org/officeDocument/2006/relationships/hyperlink" Target="https://znanium.ru/read?id=44950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20528%20" TargetMode="External"/><Relationship Id="rId17" Type="http://schemas.openxmlformats.org/officeDocument/2006/relationships/hyperlink" Target="https://www.urait.ru/bcode/51134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44467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853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B5EE8A-B4F3-4B94-BC98-5371F26AC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15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